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Default Extension="png" ContentType="image/png"/>
  <Override PartName="/word/footer1.xml" ContentType="application/vnd.openxmlformats-officedocument.wordprocessingml.footer+xml"/>
  <Override PartName="/word/footer2.xml" ContentType="application/vnd.openxmlformats-officedocument.wordprocessingml.footer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№ 449-НҚ от 31.12.2024</w:t>
      </w:r>
    </w:p>
    <w:p w:rsidR="008834E2" w:rsidRPr="00221BC2" w:rsidRDefault="008834E2" w:rsidP="008834E2">
      <w:pPr>
        <w:contextualSpacing/>
        <w:rPr>
          <w:rFonts w:ascii="Times New Roman" w:hAnsi="Times New Roman" w:cs="Times New Roman"/>
          <w:color w:val="1E1D8E"/>
          <w:sz w:val="16"/>
          <w:szCs w:val="16"/>
        </w:rPr>
      </w:pPr>
    </w:p>
    <w:p w:rsidR="00D02ABE" w:rsidRPr="00221BC2" w:rsidRDefault="00574844" w:rsidP="00D02ABE">
      <w:pPr>
        <w:spacing w:after="0" w:line="240" w:lineRule="auto"/>
        <w:ind w:firstLine="708"/>
        <w:rPr>
          <w:rFonts w:ascii="Times New Roman" w:hAnsi="Times New Roman" w:cs="Times New Roman"/>
          <w:color w:val="1E1D8E"/>
          <w:sz w:val="16"/>
          <w:szCs w:val="16"/>
        </w:rPr>
      </w:pPr>
      <w:r>
        <w:rPr>
          <w:rFonts w:ascii="Times New Roman" w:hAnsi="Times New Roman" w:cs="Times New Roman"/>
          <w:color w:val="1E1D8E"/>
        </w:rPr>
        <w:t xml:space="preserve">         </w:t>
      </w:r>
      <w:r w:rsidR="00D02ABE" w:rsidRPr="00221BC2">
        <w:rPr>
          <w:rFonts w:ascii="Times New Roman" w:hAnsi="Times New Roman" w:cs="Times New Roman"/>
          <w:color w:val="1E1D8E"/>
        </w:rPr>
        <w:t xml:space="preserve"> </w:t>
      </w:r>
      <w:r w:rsidR="008E01A9">
        <w:rPr>
          <w:rFonts w:ascii="Times New Roman" w:hAnsi="Times New Roman" w:cs="Times New Roman"/>
          <w:color w:val="1E1D8E"/>
          <w:u w:val="single"/>
        </w:rPr>
        <w:t>________________</w:t>
      </w:r>
      <w:r>
        <w:rPr>
          <w:rFonts w:ascii="Times New Roman" w:hAnsi="Times New Roman" w:cs="Times New Roman"/>
          <w:color w:val="1E1D8E"/>
        </w:rPr>
        <w:tab/>
      </w:r>
      <w:r>
        <w:rPr>
          <w:rFonts w:ascii="Times New Roman" w:hAnsi="Times New Roman" w:cs="Times New Roman"/>
          <w:color w:val="1E1D8E"/>
        </w:rPr>
        <w:tab/>
      </w:r>
      <w:r>
        <w:rPr>
          <w:rFonts w:ascii="Times New Roman" w:hAnsi="Times New Roman" w:cs="Times New Roman"/>
          <w:color w:val="1E1D8E"/>
        </w:rPr>
        <w:tab/>
      </w:r>
      <w:r>
        <w:rPr>
          <w:rFonts w:ascii="Times New Roman" w:hAnsi="Times New Roman" w:cs="Times New Roman"/>
          <w:color w:val="1E1D8E"/>
        </w:rPr>
        <w:tab/>
      </w:r>
      <w:r>
        <w:rPr>
          <w:rFonts w:ascii="Times New Roman" w:hAnsi="Times New Roman" w:cs="Times New Roman"/>
          <w:color w:val="1E1D8E"/>
        </w:rPr>
        <w:tab/>
      </w:r>
      <w:r>
        <w:rPr>
          <w:rFonts w:ascii="Times New Roman" w:hAnsi="Times New Roman" w:cs="Times New Roman"/>
          <w:color w:val="1E1D8E"/>
        </w:rPr>
        <w:tab/>
      </w:r>
      <w:r w:rsidRPr="00574844">
        <w:rPr>
          <w:rFonts w:ascii="Times New Roman" w:hAnsi="Times New Roman" w:cs="Times New Roman"/>
          <w:color w:val="1E1D8E"/>
        </w:rPr>
        <w:t>№</w:t>
      </w:r>
      <w:r w:rsidR="008E01A9">
        <w:rPr>
          <w:rFonts w:ascii="Times New Roman" w:hAnsi="Times New Roman" w:cs="Times New Roman"/>
          <w:color w:val="1E1D8E"/>
          <w:u w:val="single"/>
        </w:rPr>
        <w:t>______________</w:t>
      </w:r>
      <w:r w:rsidR="00F47751" w:rsidRPr="00221BC2">
        <w:rPr>
          <w:rFonts w:ascii="Times New Roman" w:hAnsi="Times New Roman" w:cs="Times New Roman"/>
          <w:color w:val="1E1D8E"/>
          <w:u w:val="single"/>
        </w:rPr>
        <w:t xml:space="preserve">         </w:t>
      </w:r>
    </w:p>
    <w:p w:rsidR="00B27487" w:rsidRPr="00B27487" w:rsidRDefault="00145266" w:rsidP="00B27487">
      <w:pPr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  <w:lang w:val="kk-KZ"/>
        </w:rPr>
      </w:pPr>
      <w:r w:rsidRPr="00221BC2">
        <w:rPr>
          <w:rFonts w:ascii="Times New Roman" w:hAnsi="Times New Roman" w:cs="Times New Roman"/>
          <w:color w:val="1E1D8E"/>
          <w:szCs w:val="16"/>
        </w:rPr>
        <w:t xml:space="preserve">        </w:t>
      </w:r>
      <w:r>
        <w:rPr>
          <w:rFonts w:ascii="Times New Roman" w:hAnsi="Times New Roman" w:cs="Times New Roman"/>
          <w:color w:val="1E1D8E"/>
          <w:szCs w:val="16"/>
          <w:lang w:val="kk-KZ"/>
        </w:rPr>
        <w:t xml:space="preserve">    </w:t>
      </w:r>
      <w:r w:rsidRPr="00221BC2">
        <w:rPr>
          <w:rFonts w:ascii="Times New Roman" w:hAnsi="Times New Roman" w:cs="Times New Roman"/>
          <w:color w:val="1E1D8E"/>
          <w:szCs w:val="16"/>
        </w:rPr>
        <w:t xml:space="preserve"> </w:t>
      </w:r>
      <w:r>
        <w:rPr>
          <w:rFonts w:ascii="Times New Roman" w:hAnsi="Times New Roman" w:cs="Times New Roman"/>
          <w:color w:val="1E1D8E"/>
          <w:sz w:val="16"/>
          <w:szCs w:val="16"/>
          <w:lang w:val="kk-KZ"/>
        </w:rPr>
        <w:t>Астана</w:t>
      </w:r>
      <w:r w:rsidRPr="00221BC2">
        <w:rPr>
          <w:rFonts w:ascii="Times New Roman" w:hAnsi="Times New Roman" w:cs="Times New Roman"/>
          <w:color w:val="1E1D8E"/>
          <w:sz w:val="16"/>
          <w:szCs w:val="16"/>
        </w:rPr>
        <w:t xml:space="preserve"> </w:t>
      </w:r>
      <w:proofErr w:type="spellStart"/>
      <w:r w:rsidRPr="00221BC2">
        <w:rPr>
          <w:rFonts w:ascii="Times New Roman" w:hAnsi="Times New Roman" w:cs="Times New Roman"/>
          <w:color w:val="1E1D8E"/>
          <w:sz w:val="16"/>
          <w:szCs w:val="16"/>
        </w:rPr>
        <w:t>қаласы</w:t>
      </w:r>
      <w:proofErr w:type="spellEnd"/>
      <w:r w:rsidRPr="00221BC2">
        <w:rPr>
          <w:rFonts w:ascii="Times New Roman" w:hAnsi="Times New Roman" w:cs="Times New Roman"/>
          <w:color w:val="1E1D8E"/>
          <w:sz w:val="16"/>
          <w:szCs w:val="16"/>
        </w:rPr>
        <w:tab/>
      </w:r>
      <w:r w:rsidRPr="00221BC2">
        <w:rPr>
          <w:rFonts w:ascii="Times New Roman" w:hAnsi="Times New Roman" w:cs="Times New Roman"/>
          <w:color w:val="1E1D8E"/>
          <w:sz w:val="16"/>
          <w:szCs w:val="16"/>
        </w:rPr>
        <w:tab/>
      </w:r>
      <w:r w:rsidRPr="00221BC2">
        <w:rPr>
          <w:rFonts w:ascii="Times New Roman" w:hAnsi="Times New Roman" w:cs="Times New Roman"/>
          <w:color w:val="1E1D8E"/>
          <w:sz w:val="16"/>
          <w:szCs w:val="16"/>
        </w:rPr>
        <w:tab/>
      </w:r>
      <w:r w:rsidRPr="00221BC2">
        <w:rPr>
          <w:rFonts w:ascii="Times New Roman" w:hAnsi="Times New Roman" w:cs="Times New Roman"/>
          <w:color w:val="1E1D8E"/>
          <w:sz w:val="16"/>
          <w:szCs w:val="16"/>
        </w:rPr>
        <w:tab/>
      </w:r>
      <w:r w:rsidRPr="00221BC2">
        <w:rPr>
          <w:rFonts w:ascii="Times New Roman" w:hAnsi="Times New Roman" w:cs="Times New Roman"/>
          <w:color w:val="1E1D8E"/>
          <w:sz w:val="16"/>
          <w:szCs w:val="16"/>
        </w:rPr>
        <w:tab/>
      </w:r>
      <w:r w:rsidRPr="00221BC2">
        <w:rPr>
          <w:rFonts w:ascii="Times New Roman" w:hAnsi="Times New Roman" w:cs="Times New Roman"/>
          <w:color w:val="1E1D8E"/>
          <w:sz w:val="16"/>
          <w:szCs w:val="16"/>
        </w:rPr>
        <w:tab/>
      </w:r>
      <w:r w:rsidRPr="00221BC2">
        <w:rPr>
          <w:rFonts w:ascii="Times New Roman" w:hAnsi="Times New Roman" w:cs="Times New Roman"/>
          <w:color w:val="1E1D8E"/>
          <w:sz w:val="16"/>
          <w:szCs w:val="16"/>
        </w:rPr>
        <w:tab/>
      </w:r>
      <w:r w:rsidRPr="00221BC2">
        <w:rPr>
          <w:rFonts w:ascii="Times New Roman" w:hAnsi="Times New Roman" w:cs="Times New Roman"/>
          <w:color w:val="1E1D8E"/>
          <w:szCs w:val="16"/>
        </w:rPr>
        <w:t xml:space="preserve">      </w:t>
      </w:r>
      <w:r>
        <w:rPr>
          <w:rFonts w:ascii="Times New Roman" w:hAnsi="Times New Roman" w:cs="Times New Roman"/>
          <w:color w:val="1E1D8E"/>
          <w:szCs w:val="16"/>
          <w:lang w:val="kk-KZ"/>
        </w:rPr>
        <w:t xml:space="preserve">  </w:t>
      </w:r>
      <w:r w:rsidRPr="00221BC2">
        <w:rPr>
          <w:rFonts w:ascii="Times New Roman" w:hAnsi="Times New Roman" w:cs="Times New Roman"/>
          <w:color w:val="1E1D8E"/>
          <w:sz w:val="16"/>
          <w:szCs w:val="16"/>
        </w:rPr>
        <w:t xml:space="preserve">город </w:t>
      </w:r>
      <w:r>
        <w:rPr>
          <w:rFonts w:ascii="Times New Roman" w:hAnsi="Times New Roman" w:cs="Times New Roman"/>
          <w:color w:val="1E1D8E"/>
          <w:sz w:val="16"/>
          <w:szCs w:val="16"/>
          <w:lang w:val="kk-KZ"/>
        </w:rPr>
        <w:t>Астана</w:t>
      </w:r>
    </w:p>
    <w:p w:rsidR="00B27487" w:rsidRDefault="00B27487" w:rsidP="00985DDD">
      <w:pPr>
        <w:tabs>
          <w:tab w:val="left" w:pos="5103"/>
        </w:tabs>
        <w:spacing w:after="0" w:line="240" w:lineRule="auto"/>
        <w:ind w:right="4252"/>
        <w:jc w:val="both"/>
        <w:rPr>
          <w:rFonts w:ascii="Times New Roman" w:hAnsi="Times New Roman"/>
          <w:b/>
          <w:sz w:val="28"/>
          <w:lang w:val="kk-KZ"/>
        </w:rPr>
      </w:pPr>
    </w:p>
    <w:p w:rsidR="008470D6" w:rsidRDefault="008470D6" w:rsidP="00515EA3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911FFA" w:rsidRDefault="00911FFA" w:rsidP="00515EA3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7F77D5" w:rsidRPr="00E23123" w:rsidRDefault="007F77D5" w:rsidP="007F77D5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  <w:lang w:val="kk" w:eastAsia="ru-RU"/>
        </w:rPr>
      </w:pPr>
      <w:r w:rsidRPr="007D297D">
        <w:rPr>
          <w:rFonts w:ascii="Times New Roman" w:eastAsia="Times New Roman" w:hAnsi="Times New Roman" w:cs="Times New Roman"/>
          <w:b/>
          <w:sz w:val="28"/>
          <w:szCs w:val="28"/>
          <w:lang w:val="kk" w:eastAsia="ru-RU"/>
        </w:rPr>
        <w:t>Стандарттаудың кейбір мәселелері туралы</w:t>
      </w:r>
    </w:p>
    <w:p w:rsidR="007F77D5" w:rsidRPr="00E23123" w:rsidRDefault="007F77D5" w:rsidP="007F77D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kk" w:eastAsia="ru-RU"/>
        </w:rPr>
      </w:pPr>
    </w:p>
    <w:p w:rsidR="00195996" w:rsidRPr="008B1B1A" w:rsidRDefault="007F77D5" w:rsidP="00195996">
      <w:pPr>
        <w:tabs>
          <w:tab w:val="left" w:pos="114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iCs/>
          <w:sz w:val="28"/>
          <w:szCs w:val="28"/>
          <w:lang w:val="kk-KZ" w:eastAsia="ru-RU"/>
        </w:rPr>
      </w:pPr>
      <w:r w:rsidRPr="007D297D">
        <w:rPr>
          <w:rFonts w:ascii="Times New Roman" w:eastAsia="Times New Roman" w:hAnsi="Times New Roman" w:cs="Times New Roman"/>
          <w:sz w:val="28"/>
          <w:szCs w:val="28"/>
          <w:lang w:val="kk" w:eastAsia="ru-RU"/>
        </w:rPr>
        <w:t>Қазақстан Республикасы Инвестициялар және даму министрінің</w:t>
      </w:r>
      <w:r w:rsidRPr="007D297D">
        <w:rPr>
          <w:rFonts w:ascii="Times New Roman" w:eastAsia="Times New Roman" w:hAnsi="Times New Roman" w:cs="Times New Roman"/>
          <w:sz w:val="28"/>
          <w:szCs w:val="28"/>
          <w:lang w:val="kk" w:eastAsia="ru-RU"/>
        </w:rPr>
        <w:br/>
        <w:t>2018 жылғы 26 желтоқсандағы № 918 бұйрығымен бекітілген Ұлттық стандарттарды (әскери ұлттық стандарттарды қоспағанда), ұлттық техникалық-экономикалық ақпарат сыныптауыштарын және стандарттау жөніндегі ұсынымдарды әзірлеу, келісу, сараптама жасау, бекіту, тіркеу, есепке алу, өзгерту, қайта қарау, күшін жою және қолданысқа енгізу қағидаларының 25, 26,</w:t>
      </w:r>
      <w:r>
        <w:rPr>
          <w:rFonts w:ascii="Times New Roman" w:eastAsia="Times New Roman" w:hAnsi="Times New Roman" w:cs="Times New Roman"/>
          <w:sz w:val="28"/>
          <w:szCs w:val="28"/>
          <w:lang w:val="kk" w:eastAsia="ru-RU"/>
        </w:rPr>
        <w:t xml:space="preserve"> </w:t>
      </w:r>
      <w:r w:rsidRPr="007D297D">
        <w:rPr>
          <w:rFonts w:ascii="Times New Roman" w:eastAsia="Times New Roman" w:hAnsi="Times New Roman" w:cs="Times New Roman"/>
          <w:sz w:val="28"/>
          <w:szCs w:val="28"/>
          <w:lang w:val="kk" w:eastAsia="ru-RU"/>
        </w:rPr>
        <w:t>40 және 41-тармақтарына сәйкес</w:t>
      </w:r>
      <w:r w:rsidR="00EC7D7E">
        <w:rPr>
          <w:rFonts w:ascii="Times New Roman" w:eastAsia="Times New Roman" w:hAnsi="Times New Roman" w:cs="Times New Roman"/>
          <w:sz w:val="28"/>
          <w:szCs w:val="28"/>
          <w:lang w:val="kk" w:eastAsia="ru-RU"/>
        </w:rPr>
        <w:t xml:space="preserve">, </w:t>
      </w:r>
      <w:r w:rsidRPr="007D297D">
        <w:rPr>
          <w:rFonts w:ascii="Times New Roman" w:eastAsia="Times New Roman" w:hAnsi="Times New Roman" w:cs="Times New Roman"/>
          <w:sz w:val="28"/>
          <w:szCs w:val="28"/>
          <w:lang w:val="kk" w:eastAsia="ru-RU"/>
        </w:rPr>
        <w:t xml:space="preserve">Ғылыми-техникалық </w:t>
      </w:r>
      <w:bookmarkStart w:id="0" w:name="_GoBack"/>
      <w:bookmarkEnd w:id="0"/>
      <w:r w:rsidR="007C02A3" w:rsidRPr="007C02A3">
        <w:rPr>
          <w:rFonts w:ascii="Times New Roman" w:eastAsia="Times New Roman" w:hAnsi="Times New Roman" w:cs="Times New Roman"/>
          <w:sz w:val="28"/>
          <w:szCs w:val="28"/>
          <w:lang w:val="kk" w:eastAsia="ru-RU"/>
        </w:rPr>
        <w:t xml:space="preserve">кеңесінің </w:t>
      </w:r>
      <w:r w:rsidRPr="007C02A3">
        <w:rPr>
          <w:rFonts w:ascii="Times New Roman" w:eastAsia="Times New Roman" w:hAnsi="Times New Roman" w:cs="Times New Roman"/>
          <w:sz w:val="28"/>
          <w:szCs w:val="28"/>
          <w:lang w:val="kk" w:eastAsia="ru-RU"/>
        </w:rPr>
        <w:t xml:space="preserve">2024 жылғы </w:t>
      </w:r>
      <w:r w:rsidR="007C02A3" w:rsidRPr="007C02A3">
        <w:rPr>
          <w:rFonts w:ascii="Times New Roman" w:eastAsia="Times New Roman" w:hAnsi="Times New Roman" w:cs="Times New Roman"/>
          <w:sz w:val="28"/>
          <w:szCs w:val="28"/>
          <w:lang w:val="kk" w:eastAsia="ru-RU"/>
        </w:rPr>
        <w:t>19</w:t>
      </w:r>
      <w:r w:rsidRPr="007C02A3">
        <w:rPr>
          <w:rFonts w:ascii="Times New Roman" w:eastAsia="Times New Roman" w:hAnsi="Times New Roman" w:cs="Times New Roman"/>
          <w:sz w:val="28"/>
          <w:szCs w:val="28"/>
          <w:lang w:val="kk" w:eastAsia="ru-RU"/>
        </w:rPr>
        <w:t xml:space="preserve"> </w:t>
      </w:r>
      <w:r w:rsidRPr="007C02A3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>желтоқсанд</w:t>
      </w:r>
      <w:r w:rsidRPr="007C02A3">
        <w:rPr>
          <w:rFonts w:ascii="Times New Roman" w:eastAsia="Times New Roman" w:hAnsi="Times New Roman" w:cs="Times New Roman"/>
          <w:sz w:val="28"/>
          <w:szCs w:val="28"/>
          <w:lang w:val="kk" w:eastAsia="ru-RU"/>
        </w:rPr>
        <w:t>а</w:t>
      </w:r>
      <w:r w:rsidRPr="007C02A3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>ғы</w:t>
      </w:r>
      <w:r w:rsidR="00EC7D7E" w:rsidRPr="007C02A3">
        <w:rPr>
          <w:rFonts w:ascii="Times New Roman" w:eastAsia="Times New Roman" w:hAnsi="Times New Roman" w:cs="Times New Roman"/>
          <w:sz w:val="28"/>
          <w:szCs w:val="28"/>
          <w:lang w:val="kk" w:eastAsia="ru-RU"/>
        </w:rPr>
        <w:t xml:space="preserve"> № </w:t>
      </w:r>
      <w:r w:rsidR="008B1B1A" w:rsidRPr="007C02A3">
        <w:rPr>
          <w:rFonts w:ascii="Times New Roman" w:eastAsia="Times New Roman" w:hAnsi="Times New Roman" w:cs="Times New Roman"/>
          <w:sz w:val="28"/>
          <w:szCs w:val="28"/>
          <w:lang w:val="kk" w:eastAsia="ru-RU"/>
        </w:rPr>
        <w:t>2</w:t>
      </w:r>
      <w:r w:rsidR="00654347" w:rsidRPr="007C02A3">
        <w:rPr>
          <w:rFonts w:ascii="Times New Roman" w:eastAsia="Times New Roman" w:hAnsi="Times New Roman" w:cs="Times New Roman"/>
          <w:sz w:val="28"/>
          <w:szCs w:val="28"/>
          <w:lang w:val="kk" w:eastAsia="ru-RU"/>
        </w:rPr>
        <w:t>8</w:t>
      </w:r>
      <w:r w:rsidR="00CF380B" w:rsidRPr="008B1B1A">
        <w:rPr>
          <w:rFonts w:ascii="Times New Roman" w:eastAsia="Times New Roman" w:hAnsi="Times New Roman" w:cs="Times New Roman"/>
          <w:sz w:val="28"/>
          <w:szCs w:val="28"/>
          <w:lang w:val="kk" w:eastAsia="ru-RU"/>
        </w:rPr>
        <w:t xml:space="preserve"> хаттама</w:t>
      </w:r>
      <w:r w:rsidR="00CF380B" w:rsidRPr="008B1B1A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>ның</w:t>
      </w:r>
      <w:r w:rsidR="00EC7D7E" w:rsidRPr="008B1B1A">
        <w:rPr>
          <w:rFonts w:ascii="Times New Roman" w:eastAsia="Times New Roman" w:hAnsi="Times New Roman" w:cs="Times New Roman"/>
          <w:sz w:val="28"/>
          <w:szCs w:val="28"/>
          <w:lang w:val="kk" w:eastAsia="ru-RU"/>
        </w:rPr>
        <w:t xml:space="preserve"> </w:t>
      </w:r>
      <w:r w:rsidRPr="008B1B1A">
        <w:rPr>
          <w:rFonts w:ascii="Times New Roman" w:eastAsia="Times New Roman" w:hAnsi="Times New Roman" w:cs="Times New Roman"/>
          <w:sz w:val="28"/>
          <w:szCs w:val="28"/>
          <w:lang w:val="kk" w:eastAsia="ru-RU"/>
        </w:rPr>
        <w:t>негізінде</w:t>
      </w:r>
      <w:r w:rsidR="00EC7D7E" w:rsidRPr="008B1B1A">
        <w:rPr>
          <w:rFonts w:ascii="Times New Roman" w:eastAsia="Times New Roman" w:hAnsi="Times New Roman" w:cs="Times New Roman"/>
          <w:sz w:val="28"/>
          <w:szCs w:val="28"/>
          <w:lang w:val="kk" w:eastAsia="ru-RU"/>
        </w:rPr>
        <w:t xml:space="preserve"> </w:t>
      </w:r>
      <w:r w:rsidRPr="008B1B1A">
        <w:rPr>
          <w:rFonts w:ascii="Times New Roman" w:eastAsia="Times New Roman" w:hAnsi="Times New Roman" w:cs="Times New Roman"/>
          <w:b/>
          <w:sz w:val="28"/>
          <w:szCs w:val="28"/>
          <w:lang w:val="kk" w:eastAsia="ru-RU"/>
        </w:rPr>
        <w:t>БҰЙЫРАМЫН:</w:t>
      </w:r>
      <w:r w:rsidRPr="008B1B1A">
        <w:rPr>
          <w:rFonts w:ascii="Times New Roman" w:eastAsia="Times New Roman" w:hAnsi="Times New Roman" w:cs="Times New Roman"/>
          <w:bCs/>
          <w:iCs/>
          <w:sz w:val="28"/>
          <w:szCs w:val="28"/>
          <w:lang w:val="kk-KZ" w:eastAsia="ru-RU"/>
        </w:rPr>
        <w:t xml:space="preserve">  </w:t>
      </w:r>
    </w:p>
    <w:p w:rsidR="007C02A3" w:rsidRPr="007C02A3" w:rsidRDefault="007C02A3" w:rsidP="007C02A3">
      <w:pPr>
        <w:pStyle w:val="a5"/>
        <w:numPr>
          <w:ilvl w:val="0"/>
          <w:numId w:val="13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kk-KZ"/>
        </w:rPr>
      </w:pPr>
      <w:r w:rsidRPr="007C02A3">
        <w:rPr>
          <w:rFonts w:ascii="Times New Roman" w:hAnsi="Times New Roman"/>
          <w:sz w:val="28"/>
          <w:szCs w:val="28"/>
          <w:lang w:val="kk-KZ"/>
        </w:rPr>
        <w:t>Осы бұйрықтың қосымшасына сәйкес ұлттық стандарттар ретінде Қазақстан Республикасының аумағында мемлекетаралық стандарттардың тізбесі бекітіліп және қолданысқа енгізілсін.</w:t>
      </w:r>
    </w:p>
    <w:p w:rsidR="007F77D5" w:rsidRPr="00911FFA" w:rsidRDefault="007C02A3" w:rsidP="007C02A3">
      <w:pPr>
        <w:spacing w:after="0" w:line="240" w:lineRule="auto"/>
        <w:ind w:firstLine="708"/>
        <w:jc w:val="both"/>
        <w:rPr>
          <w:rFonts w:ascii="Times New Roman" w:eastAsia="Times New Roman" w:hAnsi="Times New Roman"/>
          <w:sz w:val="28"/>
          <w:szCs w:val="28"/>
          <w:lang w:val="kk-KZ" w:eastAsia="ru-RU"/>
        </w:rPr>
      </w:pPr>
      <w:r>
        <w:rPr>
          <w:rFonts w:ascii="Times New Roman" w:eastAsia="Calibri" w:hAnsi="Times New Roman" w:cs="Times New Roman"/>
          <w:sz w:val="28"/>
          <w:szCs w:val="28"/>
          <w:lang w:val="kk-KZ"/>
        </w:rPr>
        <w:t>2</w:t>
      </w:r>
      <w:r w:rsidR="007F77D5" w:rsidRPr="00615287">
        <w:rPr>
          <w:rFonts w:ascii="Times New Roman" w:eastAsia="Calibri" w:hAnsi="Times New Roman" w:cs="Times New Roman"/>
          <w:sz w:val="28"/>
          <w:szCs w:val="28"/>
          <w:lang w:val="kk-KZ"/>
        </w:rPr>
        <w:t>.</w:t>
      </w:r>
      <w:r w:rsidR="00195996"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  <w:t> </w:t>
      </w:r>
      <w:r w:rsidR="007F77D5" w:rsidRPr="00615287">
        <w:rPr>
          <w:rFonts w:ascii="Times New Roman" w:eastAsia="Calibri" w:hAnsi="Times New Roman" w:cs="Times New Roman"/>
          <w:sz w:val="28"/>
          <w:szCs w:val="28"/>
          <w:lang w:val="kk"/>
        </w:rPr>
        <w:t>Осы бұйрықтың орындалуын бақылау Қазақстан Республикасы</w:t>
      </w:r>
      <w:r w:rsidR="007F77D5" w:rsidRPr="00615287">
        <w:rPr>
          <w:rFonts w:ascii="Times New Roman" w:eastAsia="Calibri" w:hAnsi="Times New Roman" w:cs="Times New Roman"/>
          <w:sz w:val="28"/>
          <w:szCs w:val="28"/>
          <w:lang w:val="kk"/>
        </w:rPr>
        <w:br/>
        <w:t>Сауда және интеграция министрлігі Техникалық реттеу және метрология комитеті төрағасының жетекшілік ететін орынбасарына жүктелсін</w:t>
      </w:r>
      <w:r w:rsidR="007F77D5" w:rsidRPr="00615287">
        <w:rPr>
          <w:rFonts w:ascii="Times New Roman" w:eastAsia="Calibri" w:hAnsi="Times New Roman" w:cs="Times New Roman"/>
          <w:sz w:val="28"/>
          <w:szCs w:val="28"/>
          <w:lang w:val="kk-KZ"/>
        </w:rPr>
        <w:t>.</w:t>
      </w:r>
    </w:p>
    <w:p w:rsidR="007F77D5" w:rsidRPr="00615287" w:rsidRDefault="007C02A3" w:rsidP="007C02A3">
      <w:pPr>
        <w:spacing w:after="0" w:line="240" w:lineRule="auto"/>
        <w:ind w:firstLine="709"/>
        <w:contextualSpacing/>
        <w:jc w:val="both"/>
        <w:rPr>
          <w:rFonts w:ascii="Times New Roman" w:eastAsia="Batang" w:hAnsi="Times New Roman" w:cs="Times New Roman"/>
          <w:sz w:val="28"/>
          <w:szCs w:val="28"/>
          <w:lang w:val="kk-KZ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>3</w:t>
      </w:r>
      <w:r w:rsidR="007F77D5" w:rsidRPr="00615287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>.</w:t>
      </w:r>
      <w:r w:rsidR="00195996"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  <w:t> </w:t>
      </w:r>
      <w:r w:rsidR="007F77D5" w:rsidRPr="00615287">
        <w:rPr>
          <w:rFonts w:ascii="Times New Roman" w:eastAsia="Batang" w:hAnsi="Times New Roman" w:cs="Times New Roman"/>
          <w:sz w:val="28"/>
          <w:szCs w:val="28"/>
          <w:lang w:val="kk-KZ" w:eastAsia="ru-RU"/>
        </w:rPr>
        <w:t>Осы бұйрық қол қойылған күннен бастап күшіне енеді.</w:t>
      </w:r>
    </w:p>
    <w:p w:rsidR="007F77D5" w:rsidRDefault="007F77D5" w:rsidP="00911FFA">
      <w:pPr>
        <w:spacing w:after="0" w:line="240" w:lineRule="auto"/>
        <w:ind w:firstLine="709"/>
        <w:contextualSpacing/>
        <w:jc w:val="both"/>
        <w:rPr>
          <w:rFonts w:ascii="Times New Roman" w:eastAsia="Batang" w:hAnsi="Times New Roman" w:cs="Times New Roman"/>
          <w:sz w:val="28"/>
          <w:szCs w:val="28"/>
          <w:lang w:val="kk-KZ" w:eastAsia="ru-RU"/>
        </w:rPr>
      </w:pPr>
    </w:p>
    <w:p w:rsidR="00515EA3" w:rsidRDefault="00515EA3" w:rsidP="00195996">
      <w:pPr>
        <w:spacing w:after="0" w:line="240" w:lineRule="auto"/>
        <w:ind w:left="567" w:firstLine="709"/>
        <w:contextualSpacing/>
        <w:jc w:val="both"/>
        <w:rPr>
          <w:rFonts w:ascii="Times New Roman" w:eastAsia="Batang" w:hAnsi="Times New Roman" w:cs="Times New Roman"/>
          <w:sz w:val="28"/>
          <w:szCs w:val="28"/>
          <w:lang w:val="kk-KZ" w:eastAsia="ru-RU"/>
        </w:rPr>
      </w:pPr>
    </w:p>
    <w:p w:rsidR="00911FFA" w:rsidRDefault="00911FFA" w:rsidP="00195996">
      <w:pPr>
        <w:spacing w:after="0" w:line="240" w:lineRule="auto"/>
        <w:ind w:left="567"/>
        <w:contextualSpacing/>
        <w:jc w:val="both"/>
        <w:rPr>
          <w:rFonts w:ascii="Times New Roman" w:eastAsia="Batang" w:hAnsi="Times New Roman" w:cs="Times New Roman"/>
          <w:b/>
          <w:sz w:val="28"/>
          <w:szCs w:val="28"/>
          <w:lang w:val="kk-KZ" w:eastAsia="ru-RU"/>
        </w:rPr>
      </w:pPr>
      <w:r>
        <w:rPr>
          <w:rFonts w:ascii="Times New Roman" w:eastAsia="Batang" w:hAnsi="Times New Roman" w:cs="Times New Roman"/>
          <w:b/>
          <w:sz w:val="28"/>
          <w:szCs w:val="28"/>
          <w:lang w:val="kk-KZ" w:eastAsia="ru-RU"/>
        </w:rPr>
        <w:t>ҚР СИМ ТРМК</w:t>
      </w:r>
    </w:p>
    <w:p w:rsidR="00515EA3" w:rsidRPr="00515EA3" w:rsidRDefault="00911FFA" w:rsidP="00195996">
      <w:pPr>
        <w:spacing w:after="0" w:line="240" w:lineRule="auto"/>
        <w:ind w:left="567"/>
        <w:contextualSpacing/>
        <w:jc w:val="both"/>
        <w:rPr>
          <w:rFonts w:ascii="Times New Roman" w:eastAsia="Batang" w:hAnsi="Times New Roman" w:cs="Times New Roman"/>
          <w:b/>
          <w:sz w:val="28"/>
          <w:szCs w:val="28"/>
          <w:lang w:val="kk-KZ" w:eastAsia="ru-RU"/>
        </w:rPr>
      </w:pPr>
      <w:r>
        <w:rPr>
          <w:rFonts w:ascii="Times New Roman" w:eastAsia="Batang" w:hAnsi="Times New Roman" w:cs="Times New Roman"/>
          <w:b/>
          <w:sz w:val="28"/>
          <w:szCs w:val="28"/>
          <w:lang w:val="kk-KZ" w:eastAsia="ru-RU"/>
        </w:rPr>
        <w:t>төрайымы</w:t>
      </w:r>
      <w:r w:rsidR="00515EA3" w:rsidRPr="00515EA3">
        <w:rPr>
          <w:rFonts w:ascii="Times New Roman" w:eastAsia="Batang" w:hAnsi="Times New Roman" w:cs="Times New Roman"/>
          <w:b/>
          <w:sz w:val="28"/>
          <w:szCs w:val="28"/>
          <w:lang w:val="kk-KZ" w:eastAsia="ru-RU"/>
        </w:rPr>
        <w:tab/>
      </w:r>
      <w:r w:rsidR="00515EA3" w:rsidRPr="00515EA3">
        <w:rPr>
          <w:rFonts w:ascii="Times New Roman" w:eastAsia="Batang" w:hAnsi="Times New Roman" w:cs="Times New Roman"/>
          <w:b/>
          <w:sz w:val="28"/>
          <w:szCs w:val="28"/>
          <w:lang w:val="kk-KZ" w:eastAsia="ru-RU"/>
        </w:rPr>
        <w:tab/>
      </w:r>
      <w:r w:rsidR="00515EA3" w:rsidRPr="00515EA3">
        <w:rPr>
          <w:rFonts w:ascii="Times New Roman" w:eastAsia="Batang" w:hAnsi="Times New Roman" w:cs="Times New Roman"/>
          <w:b/>
          <w:sz w:val="28"/>
          <w:szCs w:val="28"/>
          <w:lang w:val="kk-KZ" w:eastAsia="ru-RU"/>
        </w:rPr>
        <w:tab/>
      </w:r>
      <w:r w:rsidR="00515EA3" w:rsidRPr="00515EA3">
        <w:rPr>
          <w:rFonts w:ascii="Times New Roman" w:eastAsia="Batang" w:hAnsi="Times New Roman" w:cs="Times New Roman"/>
          <w:b/>
          <w:sz w:val="28"/>
          <w:szCs w:val="28"/>
          <w:lang w:val="kk-KZ" w:eastAsia="ru-RU"/>
        </w:rPr>
        <w:tab/>
      </w:r>
      <w:r w:rsidR="00515EA3" w:rsidRPr="00515EA3">
        <w:rPr>
          <w:rFonts w:ascii="Times New Roman" w:eastAsia="Batang" w:hAnsi="Times New Roman" w:cs="Times New Roman"/>
          <w:b/>
          <w:sz w:val="28"/>
          <w:szCs w:val="28"/>
          <w:lang w:val="kk-KZ" w:eastAsia="ru-RU"/>
        </w:rPr>
        <w:tab/>
      </w:r>
      <w:r w:rsidR="00515EA3" w:rsidRPr="00515EA3">
        <w:rPr>
          <w:rFonts w:ascii="Times New Roman" w:eastAsia="Batang" w:hAnsi="Times New Roman" w:cs="Times New Roman"/>
          <w:b/>
          <w:sz w:val="28"/>
          <w:szCs w:val="28"/>
          <w:lang w:val="kk-KZ" w:eastAsia="ru-RU"/>
        </w:rPr>
        <w:tab/>
      </w:r>
      <w:r>
        <w:rPr>
          <w:rFonts w:ascii="Times New Roman" w:eastAsia="Batang" w:hAnsi="Times New Roman" w:cs="Times New Roman"/>
          <w:b/>
          <w:sz w:val="28"/>
          <w:szCs w:val="28"/>
          <w:lang w:val="kk-KZ" w:eastAsia="ru-RU"/>
        </w:rPr>
        <w:tab/>
        <w:t xml:space="preserve">                </w:t>
      </w:r>
      <w:r w:rsidR="00195996">
        <w:rPr>
          <w:rFonts w:ascii="Times New Roman" w:eastAsia="Batang" w:hAnsi="Times New Roman" w:cs="Times New Roman"/>
          <w:b/>
          <w:sz w:val="28"/>
          <w:szCs w:val="28"/>
          <w:lang w:val="kk-KZ" w:eastAsia="ru-RU"/>
        </w:rPr>
        <w:t xml:space="preserve"> </w:t>
      </w:r>
      <w:r w:rsidR="00515EA3" w:rsidRPr="00515EA3">
        <w:rPr>
          <w:rFonts w:ascii="Times New Roman" w:eastAsia="Batang" w:hAnsi="Times New Roman" w:cs="Times New Roman"/>
          <w:b/>
          <w:sz w:val="28"/>
          <w:szCs w:val="28"/>
          <w:lang w:val="kk-KZ" w:eastAsia="ru-RU"/>
        </w:rPr>
        <w:t>Ж. Есенбекова</w:t>
      </w:r>
    </w:p>
    <w:sectPr w:rsidR="00515EA3" w:rsidRPr="00515EA3" w:rsidSect="00911FFA">
      <w:headerReference w:type="default" r:id="rId7"/>
      <w:headerReference w:type="first" r:id="rId8"/>
      <w:pgSz w:w="11906" w:h="16838"/>
      <w:pgMar w:top="1418" w:right="851" w:bottom="1701" w:left="1418" w:header="709" w:footer="720" w:gutter="0"/>
      <w:cols w:space="720"/>
      <w:titlePg/>
      <w:docGrid w:linePitch="360"/>
      <w:footerReference w:type="default" r:id="rId997"/>
      <w:footerReference w:type="first" r:id="rId996"/>
    </w:sectPr>
    <w:p w:rsidR="00356DEA" w:rsidRDefault="00356DEA">
      <w:pPr>
        <w:rPr>
          <w:lang w:val="en-US"/>
        </w:rPr>
      </w:pPr>
    </w:p>
    <w:p>
      <w:pPr>
        <w:spacing w:after="0"/>
        <w:b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  <w:b/>
        </w:rPr>
        <w:t>Согласовано</w:t>
      </w:r>
    </w:p>
    <w:p>
      <w:pPr>
        <w:spacing w:after="0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30.12.2024 19:15 Қазбек Нүрбек Даниярұлы</w:t>
      </w:r>
    </w:p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30.12.2024 19:58 Касымова Айгуль Камитовна</w:t>
      </w:r>
    </w:p>
    <w:p>
      <w:pPr>
        <w:spacing w:after="0"/>
        <w:b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  <w:b/>
        </w:rPr>
        <w:t>Подписано</w:t>
      </w:r>
    </w:p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31.12.2024 11:56 Есенбекова Жанна Рашидовна</w:t>
      </w:r>
    </w:p>
    <w:p>
      <w:pPr>
        <w:jc w:val="both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drawing>
          <wp:inline distT="0" distB="0" distL="0" distR="0">
            <wp:extent cx="1399539" cy="1399539"/>
            <wp:effectExtent l="0" t="0" r="3175" b="8255"/>
            <wp:docPr id="1" name="Рисунок 1" descr="te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est"/>
                    <pic:cNvPicPr>
                      <a:picLocks noChangeAspect="1" noChangeArrowheads="1"/>
                    </pic:cNvPicPr>
                  </pic:nvPicPr>
                  <pic:blipFill>
                    <a:blip r:embed="rId9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9539" cy="13995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14632" w:rsidRDefault="00114632">
      <w:pPr>
        <w:spacing w:after="0" w:line="240" w:lineRule="auto"/>
      </w:pPr>
      <w:r>
        <w:separator/>
      </w:r>
    </w:p>
  </w:endnote>
  <w:endnote w:type="continuationSeparator" w:id="0">
    <w:p w:rsidR="00114632" w:rsidRDefault="0011463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vertAnchor="page" w:horzAnchor="page" w:tblpXSpec="right" w:tblpYSpec="bottom"/>
      <w:tblW w:w="28" w:type="pct"/>
      <w:tblLook w:val="04A0" w:firstRow="1" w:lastRow="0" w:firstColumn="1" w:lastColumn="0" w:noHBand="0" w:noVBand="1"/>
    </w:tblPr>
    <w:tblGrid>
      <w:gridCol w:w="388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000000" w:rsidRPr="00AC16FB" w:rsidRDefault="00000000" w:rsidP="00100EBB">
          <w:pPr>
            <w:spacing w:after="0"/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  <w:r w:rsidRPr="00AC16FB">
            <w:rPr>
              <w:rFonts w:ascii="Times New Roman" w:hAnsi="Times New Roman" w:cs="Times New Roman"/>
              <w:sz w:val="14"/>
              <w:szCs w:val="14"/>
            </w:rPr>
            <w:t xml:space="preserve">Дата: 05.01.2025 10:04. Копия электронного документа. Версия СЭД: Documentolog 7.22.2. Положительный результат проверки ЭЦП</w:t>
          </w:r>
          <w:bookmarkStart w:id="0" w:name="_GoBack"/>
          <w:bookmarkEnd w:id="0"/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AC16FB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</w:p>
      </w:tc>
    </w:tr>
  </w:tbl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vertAnchor="page" w:horzAnchor="page" w:tblpXSpec="right" w:tblpYSpec="bottom"/>
      <w:tblW w:w="28" w:type="pct"/>
      <w:tblLook w:val="04A0" w:firstRow="1" w:lastRow="0" w:firstColumn="1" w:lastColumn="0" w:noHBand="0" w:noVBand="1"/>
    </w:tblPr>
    <w:tblGrid>
      <w:gridCol w:w="388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000000" w:rsidRPr="00AC16FB" w:rsidRDefault="00000000" w:rsidP="00100EBB">
          <w:pPr>
            <w:spacing w:after="0"/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  <w:r w:rsidRPr="00AC16FB">
            <w:rPr>
              <w:rFonts w:ascii="Times New Roman" w:hAnsi="Times New Roman" w:cs="Times New Roman"/>
              <w:sz w:val="14"/>
              <w:szCs w:val="14"/>
            </w:rPr>
            <w:t xml:space="preserve">Дата: 05.01.2025 10:04. Копия электронного документа. Версия СЭД: Documentolog 7.22.2. Положительный результат проверки ЭЦП</w:t>
          </w:r>
          <w:bookmarkStart w:id="0" w:name="_GoBack"/>
          <w:bookmarkEnd w:id="0"/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AC16FB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</w:p>
      </w:tc>
    </w:tr>
  </w:tbl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14632" w:rsidRDefault="00114632">
      <w:pPr>
        <w:spacing w:after="0" w:line="240" w:lineRule="auto"/>
      </w:pPr>
      <w:r>
        <w:separator/>
      </w:r>
    </w:p>
  </w:footnote>
  <w:footnote w:type="continuationSeparator" w:id="0">
    <w:p w:rsidR="00114632" w:rsidRDefault="0011463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A3786" w:rsidRDefault="000A3786">
    <w:pPr>
      <w:pStyle w:val="a3"/>
      <w:jc w:val="center"/>
      <w:rPr>
        <w:lang w:val="kk-KZ"/>
      </w:rPr>
    </w:pPr>
    <w:r>
      <w:fldChar w:fldCharType="begin"/>
    </w:r>
    <w:r>
      <w:instrText xml:space="preserve"> PAGE </w:instrText>
    </w:r>
    <w:r>
      <w:fldChar w:fldCharType="separate"/>
    </w:r>
    <w:r w:rsidR="007C02A3">
      <w:rPr>
        <w:noProof/>
      </w:rPr>
      <w:t>2</w:t>
    </w:r>
    <w:r>
      <w:fldChar w:fldCharType="end"/>
    </w:r>
  </w:p>
  <w:p w:rsidR="000A3786" w:rsidRDefault="000A3786">
    <w:pPr>
      <w:pStyle w:val="a3"/>
      <w:rPr>
        <w:lang w:val="kk-KZ"/>
      </w:rPr>
    </w:pPr>
  </w:p>
  <w:p w:rsidR="003D52A9" w:rsidRDefault="001A256F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5168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Тоганасова Д.Н.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tblInd w:w="-72" w:type="dxa"/>
      <w:tblLayout w:type="fixed"/>
      <w:tblLook w:val="0000" w:firstRow="0" w:lastRow="0" w:firstColumn="0" w:lastColumn="0" w:noHBand="0" w:noVBand="0"/>
    </w:tblPr>
    <w:tblGrid>
      <w:gridCol w:w="3812"/>
      <w:gridCol w:w="1898"/>
      <w:gridCol w:w="4336"/>
    </w:tblGrid>
    <w:tr w:rsidR="000A3786" w:rsidRPr="00353E02" w:rsidTr="000C510D">
      <w:trPr>
        <w:trHeight w:val="1612"/>
      </w:trPr>
      <w:tc>
        <w:tcPr>
          <w:tcW w:w="3812" w:type="dxa"/>
          <w:shd w:val="clear" w:color="auto" w:fill="auto"/>
          <w:vAlign w:val="center"/>
        </w:tcPr>
        <w:p w:rsidR="000A3786" w:rsidRPr="00353E02" w:rsidRDefault="000A3786" w:rsidP="00D15455">
          <w:pPr>
            <w:spacing w:after="0" w:line="240" w:lineRule="auto"/>
            <w:jc w:val="center"/>
            <w:rPr>
              <w:rFonts w:ascii="Times New Roman" w:hAnsi="Times New Roman" w:cs="Times New Roman"/>
            </w:rPr>
          </w:pPr>
          <w:r w:rsidRPr="00353E02">
            <w:rPr>
              <w:rFonts w:ascii="Times New Roman" w:hAnsi="Times New Roman" w:cs="Times New Roman"/>
              <w:b/>
              <w:bCs/>
              <w:color w:val="1E1D8E"/>
              <w:lang w:val="kk-KZ"/>
            </w:rPr>
            <w:t>ҚАЗАҚСТАН РЕСПУБЛИКАСЫ САУДА ЖӘНЕ ИНТЕГРАЦИЯ МИНИСТРЛІГІ</w:t>
          </w:r>
        </w:p>
        <w:p w:rsidR="000A3786" w:rsidRPr="00353E02" w:rsidRDefault="000A3786" w:rsidP="00D15455">
          <w:pPr>
            <w:tabs>
              <w:tab w:val="left" w:pos="2737"/>
            </w:tabs>
            <w:spacing w:after="0" w:line="240" w:lineRule="auto"/>
            <w:jc w:val="center"/>
            <w:rPr>
              <w:rFonts w:ascii="Times New Roman" w:hAnsi="Times New Roman" w:cs="Times New Roman"/>
            </w:rPr>
          </w:pPr>
          <w:r w:rsidRPr="00353E02">
            <w:rPr>
              <w:rFonts w:ascii="Times New Roman" w:hAnsi="Times New Roman" w:cs="Times New Roman"/>
              <w:b/>
              <w:color w:val="1E1D8E"/>
              <w:lang w:val="kk-KZ"/>
            </w:rPr>
            <w:t>ТЕХНИКАЛЫҚ РЕТТЕУ ЖӘНЕ МЕТРОЛОГИЯ КОМИТЕТІ</w:t>
          </w:r>
        </w:p>
      </w:tc>
      <w:tc>
        <w:tcPr>
          <w:tcW w:w="1898" w:type="dxa"/>
          <w:shd w:val="clear" w:color="auto" w:fill="auto"/>
          <w:vAlign w:val="center"/>
        </w:tcPr>
        <w:p w:rsidR="000A3786" w:rsidRPr="00353E02" w:rsidRDefault="000A3786" w:rsidP="00D15455">
          <w:pPr>
            <w:tabs>
              <w:tab w:val="left" w:pos="610"/>
            </w:tabs>
            <w:spacing w:after="0" w:line="240" w:lineRule="auto"/>
            <w:jc w:val="center"/>
            <w:rPr>
              <w:rFonts w:ascii="Times New Roman" w:hAnsi="Times New Roman" w:cs="Times New Roman"/>
              <w:b/>
              <w:bCs/>
              <w:color w:val="1E1D8E"/>
              <w:lang w:val="kk-KZ"/>
            </w:rPr>
          </w:pPr>
          <w:r w:rsidRPr="00353E02">
            <w:rPr>
              <w:rFonts w:ascii="Times New Roman" w:hAnsi="Times New Roman" w:cs="Times New Roman"/>
              <w:noProof/>
              <w:color w:val="3399FF"/>
              <w:lang w:eastAsia="ru-RU"/>
            </w:rPr>
            <w:drawing>
              <wp:inline distT="0" distB="0" distL="0" distR="0" wp14:anchorId="1E37A4DE" wp14:editId="57BC8CDF">
                <wp:extent cx="1042035" cy="1073785"/>
                <wp:effectExtent l="0" t="0" r="5715" b="0"/>
                <wp:docPr id="11" name="Рисунок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-5" t="-5" r="-5" b="-5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42035" cy="107378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336" w:type="dxa"/>
          <w:shd w:val="clear" w:color="auto" w:fill="auto"/>
          <w:vAlign w:val="center"/>
        </w:tcPr>
        <w:p w:rsidR="000C510D" w:rsidRDefault="000A3786" w:rsidP="00D15455">
          <w:pPr>
            <w:spacing w:after="0" w:line="240" w:lineRule="auto"/>
            <w:ind w:right="-102"/>
            <w:jc w:val="center"/>
            <w:rPr>
              <w:rFonts w:ascii="Times New Roman" w:hAnsi="Times New Roman" w:cs="Times New Roman"/>
            </w:rPr>
          </w:pPr>
          <w:r w:rsidRPr="00353E02">
            <w:rPr>
              <w:rFonts w:ascii="Times New Roman" w:hAnsi="Times New Roman" w:cs="Times New Roman"/>
              <w:b/>
              <w:bCs/>
              <w:color w:val="1E1D8E"/>
              <w:lang w:val="kk-KZ"/>
            </w:rPr>
            <w:t>КОМИТЕТ ТЕХНИЧЕСКОГО РЕГУЛИРОВАНИЯ И МЕТРОЛОГИИ МИНИСТЕРСТВА ТОРГОВЛИ И ИНТЕГРАЦИИ</w:t>
          </w:r>
        </w:p>
        <w:p w:rsidR="000A3786" w:rsidRPr="00353E02" w:rsidRDefault="000A3786" w:rsidP="00D15455">
          <w:pPr>
            <w:spacing w:after="0" w:line="240" w:lineRule="auto"/>
            <w:ind w:right="-102"/>
            <w:jc w:val="center"/>
            <w:rPr>
              <w:rFonts w:ascii="Times New Roman" w:hAnsi="Times New Roman" w:cs="Times New Roman"/>
            </w:rPr>
          </w:pPr>
          <w:r w:rsidRPr="00353E02">
            <w:rPr>
              <w:rFonts w:ascii="Times New Roman" w:hAnsi="Times New Roman" w:cs="Times New Roman"/>
              <w:b/>
              <w:bCs/>
              <w:color w:val="1E1D8E"/>
              <w:lang w:val="kk-KZ"/>
            </w:rPr>
            <w:t>РЕСПУБЛИКИ КАЗАХСТАН</w:t>
          </w:r>
        </w:p>
      </w:tc>
    </w:tr>
  </w:tbl>
  <w:p w:rsidR="000A3786" w:rsidRDefault="000A3786">
    <w:pPr>
      <w:pStyle w:val="a3"/>
      <w:tabs>
        <w:tab w:val="clear" w:pos="9355"/>
        <w:tab w:val="left" w:pos="6840"/>
        <w:tab w:val="right" w:pos="10260"/>
      </w:tabs>
      <w:ind w:left="-180" w:right="-263"/>
    </w:pPr>
    <w:r>
      <w:rPr>
        <w:noProof/>
        <w:color w:val="1F497D"/>
        <w:sz w:val="16"/>
        <w:szCs w:val="16"/>
        <w:lang w:eastAsia="ru-RU"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546B80DB" wp14:editId="3B3B2F72">
              <wp:simplePos x="0" y="0"/>
              <wp:positionH relativeFrom="column">
                <wp:posOffset>-142240</wp:posOffset>
              </wp:positionH>
              <wp:positionV relativeFrom="page">
                <wp:posOffset>1628775</wp:posOffset>
              </wp:positionV>
              <wp:extent cx="6505575" cy="9525"/>
              <wp:effectExtent l="10160" t="9525" r="8890" b="9525"/>
              <wp:wrapNone/>
              <wp:docPr id="4" name="Полилиния: фигура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505575" cy="9525"/>
                      </a:xfrm>
                      <a:custGeom>
                        <a:avLst/>
                        <a:gdLst>
                          <a:gd name="T0" fmla="*/ 0 w 10245"/>
                          <a:gd name="T1" fmla="*/ 0 h 15"/>
                          <a:gd name="T2" fmla="*/ 10245 w 10245"/>
                          <a:gd name="T3" fmla="*/ 15 h 15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</a:cxnLst>
                        <a:rect l="0" t="0" r="r" b="b"/>
                        <a:pathLst>
                          <a:path w="10245" h="15">
                            <a:moveTo>
                              <a:pt x="0" y="0"/>
                            </a:moveTo>
                            <a:lnTo>
                              <a:pt x="10245" y="15"/>
                            </a:lnTo>
                          </a:path>
                        </a:pathLst>
                      </a:custGeom>
                      <a:solidFill>
                        <a:srgbClr val="1E1D8E"/>
                      </a:solidFill>
                      <a:ln w="15840" cap="flat">
                        <a:solidFill>
                          <a:srgbClr val="1E1D8E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 rot="0" vert="horz" wrap="non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polyline w14:anchorId="5973B613" id="Полилиния: фигура 4" o:spid="_x0000_s1026" style="position:absolute;z-index:-25165721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middle" points="-11.2pt,128.25pt,501.05pt,129pt" coordsize="10245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" fillcolor="#1e1d8e" strokecolor="#1e1d8e" strokeweight=".44mm">
              <v:path o:connecttype="custom" o:connectlocs="0,0;6505575,9525" o:connectangles="0,0"/>
              <w10:wrap anchory="page"/>
            </v:polyline>
          </w:pict>
        </mc:Fallback>
      </mc:AlternateContent>
    </w:r>
    <w:r>
      <w:rPr>
        <w:color w:val="1F497D"/>
        <w:sz w:val="16"/>
        <w:szCs w:val="16"/>
      </w:rPr>
      <w:t xml:space="preserve">  </w:t>
    </w:r>
  </w:p>
  <w:p w:rsidR="000A3786" w:rsidRDefault="000A3786">
    <w:pPr>
      <w:pStyle w:val="a3"/>
      <w:tabs>
        <w:tab w:val="clear" w:pos="9355"/>
        <w:tab w:val="left" w:pos="6840"/>
        <w:tab w:val="right" w:pos="10260"/>
      </w:tabs>
      <w:ind w:left="-180" w:right="-263"/>
    </w:pPr>
    <w:r>
      <w:rPr>
        <w:color w:val="1E1D8E"/>
        <w:sz w:val="16"/>
        <w:szCs w:val="16"/>
      </w:rPr>
      <w:t xml:space="preserve">                                     </w:t>
    </w:r>
    <w:r>
      <w:rPr>
        <w:b/>
        <w:color w:val="1E1D8E"/>
        <w:sz w:val="28"/>
        <w:szCs w:val="28"/>
      </w:rPr>
      <w:t>БҰЙРЫҚ                                                                     ПРИКАЗ</w:t>
    </w:r>
  </w:p>
  <w:p w:rsidR="003D52A9" w:rsidRDefault="001A256F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5168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Тоганасова Д.Н.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D5812C1"/>
    <w:multiLevelType w:val="hybridMultilevel"/>
    <w:tmpl w:val="81807076"/>
    <w:lvl w:ilvl="0" w:tplc="259A117E">
      <w:start w:val="1"/>
      <w:numFmt w:val="decimal"/>
      <w:lvlText w:val="%1."/>
      <w:lvlJc w:val="left"/>
      <w:pPr>
        <w:ind w:left="1744" w:hanging="103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 w15:restartNumberingAfterBreak="0">
    <w:nsid w:val="12B844E7"/>
    <w:multiLevelType w:val="hybridMultilevel"/>
    <w:tmpl w:val="1D0CAB32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14AA0371"/>
    <w:multiLevelType w:val="hybridMultilevel"/>
    <w:tmpl w:val="74AA19E4"/>
    <w:lvl w:ilvl="0" w:tplc="73CA733E">
      <w:start w:val="1"/>
      <w:numFmt w:val="decimal"/>
      <w:lvlText w:val="%1."/>
      <w:lvlJc w:val="left"/>
      <w:pPr>
        <w:ind w:left="1069" w:hanging="360"/>
      </w:pPr>
      <w:rPr>
        <w:rFonts w:eastAsia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 w15:restartNumberingAfterBreak="0">
    <w:nsid w:val="18E95239"/>
    <w:multiLevelType w:val="hybridMultilevel"/>
    <w:tmpl w:val="A7EA2D00"/>
    <w:lvl w:ilvl="0" w:tplc="DE4E1504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" w15:restartNumberingAfterBreak="0">
    <w:nsid w:val="1A53103F"/>
    <w:multiLevelType w:val="hybridMultilevel"/>
    <w:tmpl w:val="146A75E8"/>
    <w:lvl w:ilvl="0" w:tplc="A6B6163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21F2C7E"/>
    <w:multiLevelType w:val="hybridMultilevel"/>
    <w:tmpl w:val="927AE5BA"/>
    <w:lvl w:ilvl="0" w:tplc="51885ABE">
      <w:start w:val="2"/>
      <w:numFmt w:val="bullet"/>
      <w:lvlText w:val="-"/>
      <w:lvlJc w:val="left"/>
      <w:pPr>
        <w:ind w:left="927" w:hanging="360"/>
      </w:pPr>
      <w:rPr>
        <w:rFonts w:ascii="Arial" w:eastAsia="SimSun" w:hAnsi="Arial" w:cs="Arial" w:hint="default"/>
      </w:rPr>
    </w:lvl>
    <w:lvl w:ilvl="1" w:tplc="041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6" w15:restartNumberingAfterBreak="0">
    <w:nsid w:val="2C9F163A"/>
    <w:multiLevelType w:val="hybridMultilevel"/>
    <w:tmpl w:val="C2AE3E88"/>
    <w:lvl w:ilvl="0" w:tplc="6CBCF872">
      <w:start w:val="1"/>
      <w:numFmt w:val="decimal"/>
      <w:lvlText w:val="%1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E5A0598"/>
    <w:multiLevelType w:val="hybridMultilevel"/>
    <w:tmpl w:val="146A75E8"/>
    <w:lvl w:ilvl="0" w:tplc="A6B6163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5556FBC"/>
    <w:multiLevelType w:val="hybridMultilevel"/>
    <w:tmpl w:val="06C61B34"/>
    <w:lvl w:ilvl="0" w:tplc="14C66960">
      <w:start w:val="1"/>
      <w:numFmt w:val="decimal"/>
      <w:lvlText w:val="%1."/>
      <w:lvlJc w:val="left"/>
      <w:pPr>
        <w:ind w:left="1885" w:hanging="1176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9" w15:restartNumberingAfterBreak="0">
    <w:nsid w:val="5E436D7E"/>
    <w:multiLevelType w:val="hybridMultilevel"/>
    <w:tmpl w:val="20EED1EC"/>
    <w:lvl w:ilvl="0" w:tplc="004018CE">
      <w:start w:val="1"/>
      <w:numFmt w:val="decimal"/>
      <w:lvlText w:val="%1."/>
      <w:lvlJc w:val="left"/>
      <w:pPr>
        <w:ind w:left="1744" w:hanging="1035"/>
      </w:pPr>
      <w:rPr>
        <w:rFonts w:eastAsia="Calibri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0" w15:restartNumberingAfterBreak="0">
    <w:nsid w:val="610D0B3F"/>
    <w:multiLevelType w:val="hybridMultilevel"/>
    <w:tmpl w:val="6D84E36C"/>
    <w:lvl w:ilvl="0" w:tplc="AED48D48">
      <w:numFmt w:val="bullet"/>
      <w:lvlText w:val="-"/>
      <w:lvlJc w:val="left"/>
      <w:pPr>
        <w:ind w:left="927" w:hanging="360"/>
      </w:pPr>
      <w:rPr>
        <w:rFonts w:ascii="Arial" w:eastAsia="SimSun" w:hAnsi="Arial" w:cs="Arial" w:hint="default"/>
      </w:rPr>
    </w:lvl>
    <w:lvl w:ilvl="1" w:tplc="041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1" w15:restartNumberingAfterBreak="0">
    <w:nsid w:val="6AD65D0E"/>
    <w:multiLevelType w:val="hybridMultilevel"/>
    <w:tmpl w:val="4B36BE92"/>
    <w:lvl w:ilvl="0" w:tplc="6E005992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F7B14BC"/>
    <w:multiLevelType w:val="hybridMultilevel"/>
    <w:tmpl w:val="A1ACB04E"/>
    <w:lvl w:ilvl="0" w:tplc="5E9E325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10"/>
  </w:num>
  <w:num w:numId="2">
    <w:abstractNumId w:val="5"/>
  </w:num>
  <w:num w:numId="3">
    <w:abstractNumId w:val="0"/>
  </w:num>
  <w:num w:numId="4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9"/>
  </w:num>
  <w:num w:numId="6">
    <w:abstractNumId w:val="11"/>
  </w:num>
  <w:num w:numId="7">
    <w:abstractNumId w:val="6"/>
  </w:num>
  <w:num w:numId="8">
    <w:abstractNumId w:val="8"/>
  </w:num>
  <w:num w:numId="9">
    <w:abstractNumId w:val="4"/>
  </w:num>
  <w:num w:numId="10">
    <w:abstractNumId w:val="7"/>
  </w:num>
  <w:num w:numId="11">
    <w:abstractNumId w:val="3"/>
  </w:num>
  <w:num w:numId="12">
    <w:abstractNumId w:val="12"/>
  </w:num>
  <w:num w:numId="1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E7CA4"/>
    <w:rsid w:val="00007E2D"/>
    <w:rsid w:val="00015EBE"/>
    <w:rsid w:val="00033064"/>
    <w:rsid w:val="00072D97"/>
    <w:rsid w:val="00077F96"/>
    <w:rsid w:val="000813B1"/>
    <w:rsid w:val="000A2DD1"/>
    <w:rsid w:val="000A3786"/>
    <w:rsid w:val="000B074D"/>
    <w:rsid w:val="000B6912"/>
    <w:rsid w:val="000C510D"/>
    <w:rsid w:val="000D57F8"/>
    <w:rsid w:val="00100E1A"/>
    <w:rsid w:val="00114632"/>
    <w:rsid w:val="001259AA"/>
    <w:rsid w:val="00145266"/>
    <w:rsid w:val="0014624B"/>
    <w:rsid w:val="001463AE"/>
    <w:rsid w:val="00195996"/>
    <w:rsid w:val="001A36FC"/>
    <w:rsid w:val="001A5B18"/>
    <w:rsid w:val="001F4A2D"/>
    <w:rsid w:val="00221BC2"/>
    <w:rsid w:val="00243E30"/>
    <w:rsid w:val="00254FCC"/>
    <w:rsid w:val="00260D26"/>
    <w:rsid w:val="00277B23"/>
    <w:rsid w:val="002804B6"/>
    <w:rsid w:val="002A633B"/>
    <w:rsid w:val="002B250F"/>
    <w:rsid w:val="002C4EBF"/>
    <w:rsid w:val="0030135A"/>
    <w:rsid w:val="003219CB"/>
    <w:rsid w:val="00360FA5"/>
    <w:rsid w:val="00362334"/>
    <w:rsid w:val="00375B16"/>
    <w:rsid w:val="003834C8"/>
    <w:rsid w:val="003911EB"/>
    <w:rsid w:val="003F5EEE"/>
    <w:rsid w:val="00410242"/>
    <w:rsid w:val="00410C65"/>
    <w:rsid w:val="00430CA6"/>
    <w:rsid w:val="00463591"/>
    <w:rsid w:val="0047327C"/>
    <w:rsid w:val="004A210F"/>
    <w:rsid w:val="004D1DDE"/>
    <w:rsid w:val="004E7CA4"/>
    <w:rsid w:val="00502C26"/>
    <w:rsid w:val="00504461"/>
    <w:rsid w:val="0051287A"/>
    <w:rsid w:val="00515EA3"/>
    <w:rsid w:val="00522398"/>
    <w:rsid w:val="00527296"/>
    <w:rsid w:val="005340BF"/>
    <w:rsid w:val="00534126"/>
    <w:rsid w:val="00541CA8"/>
    <w:rsid w:val="005526F7"/>
    <w:rsid w:val="00560908"/>
    <w:rsid w:val="00574844"/>
    <w:rsid w:val="0058466E"/>
    <w:rsid w:val="0058562F"/>
    <w:rsid w:val="005A42D9"/>
    <w:rsid w:val="005B2616"/>
    <w:rsid w:val="005C6140"/>
    <w:rsid w:val="006205C2"/>
    <w:rsid w:val="00623CAD"/>
    <w:rsid w:val="00654347"/>
    <w:rsid w:val="00671B4A"/>
    <w:rsid w:val="006A6379"/>
    <w:rsid w:val="006B570C"/>
    <w:rsid w:val="006F5461"/>
    <w:rsid w:val="00703ABF"/>
    <w:rsid w:val="007177CE"/>
    <w:rsid w:val="00732062"/>
    <w:rsid w:val="00743DF6"/>
    <w:rsid w:val="00774278"/>
    <w:rsid w:val="007A1671"/>
    <w:rsid w:val="007A762B"/>
    <w:rsid w:val="007B4D48"/>
    <w:rsid w:val="007C02A3"/>
    <w:rsid w:val="007C0EFC"/>
    <w:rsid w:val="007C3431"/>
    <w:rsid w:val="007D3761"/>
    <w:rsid w:val="007F73FB"/>
    <w:rsid w:val="007F77D5"/>
    <w:rsid w:val="008036AE"/>
    <w:rsid w:val="008470D6"/>
    <w:rsid w:val="008834E2"/>
    <w:rsid w:val="008869F9"/>
    <w:rsid w:val="00890CF5"/>
    <w:rsid w:val="008A1704"/>
    <w:rsid w:val="008A72C1"/>
    <w:rsid w:val="008B1B1A"/>
    <w:rsid w:val="008B4400"/>
    <w:rsid w:val="008C7D22"/>
    <w:rsid w:val="008E01A9"/>
    <w:rsid w:val="008F0249"/>
    <w:rsid w:val="00911FFA"/>
    <w:rsid w:val="009131FF"/>
    <w:rsid w:val="00954808"/>
    <w:rsid w:val="00955F5B"/>
    <w:rsid w:val="00963A35"/>
    <w:rsid w:val="00965183"/>
    <w:rsid w:val="00980F87"/>
    <w:rsid w:val="00985DDD"/>
    <w:rsid w:val="009C045D"/>
    <w:rsid w:val="009C2BF1"/>
    <w:rsid w:val="009F5588"/>
    <w:rsid w:val="009F6CEC"/>
    <w:rsid w:val="00A00267"/>
    <w:rsid w:val="00A00F90"/>
    <w:rsid w:val="00A214DD"/>
    <w:rsid w:val="00A25DE1"/>
    <w:rsid w:val="00A269F3"/>
    <w:rsid w:val="00A26F2E"/>
    <w:rsid w:val="00A27124"/>
    <w:rsid w:val="00A32E00"/>
    <w:rsid w:val="00A76F8B"/>
    <w:rsid w:val="00A90C9A"/>
    <w:rsid w:val="00AA4742"/>
    <w:rsid w:val="00AE3572"/>
    <w:rsid w:val="00B20FA0"/>
    <w:rsid w:val="00B27487"/>
    <w:rsid w:val="00B45048"/>
    <w:rsid w:val="00B61311"/>
    <w:rsid w:val="00B72735"/>
    <w:rsid w:val="00B74FDD"/>
    <w:rsid w:val="00B77003"/>
    <w:rsid w:val="00BB1F7D"/>
    <w:rsid w:val="00BC1545"/>
    <w:rsid w:val="00BD1DB7"/>
    <w:rsid w:val="00BE5917"/>
    <w:rsid w:val="00BE6357"/>
    <w:rsid w:val="00C80AFA"/>
    <w:rsid w:val="00C820C6"/>
    <w:rsid w:val="00C950E3"/>
    <w:rsid w:val="00CB6354"/>
    <w:rsid w:val="00CC594B"/>
    <w:rsid w:val="00CE615E"/>
    <w:rsid w:val="00CF380B"/>
    <w:rsid w:val="00D02ABE"/>
    <w:rsid w:val="00D15455"/>
    <w:rsid w:val="00D17B56"/>
    <w:rsid w:val="00D279A4"/>
    <w:rsid w:val="00D30BC3"/>
    <w:rsid w:val="00D74307"/>
    <w:rsid w:val="00D9156A"/>
    <w:rsid w:val="00E06FB8"/>
    <w:rsid w:val="00E23AD8"/>
    <w:rsid w:val="00E4454D"/>
    <w:rsid w:val="00E565E1"/>
    <w:rsid w:val="00E572AE"/>
    <w:rsid w:val="00E8415A"/>
    <w:rsid w:val="00EA2E7E"/>
    <w:rsid w:val="00EA5D2E"/>
    <w:rsid w:val="00EA65F6"/>
    <w:rsid w:val="00EA7884"/>
    <w:rsid w:val="00EB7914"/>
    <w:rsid w:val="00EC399B"/>
    <w:rsid w:val="00EC7D7E"/>
    <w:rsid w:val="00EE6E85"/>
    <w:rsid w:val="00F25E04"/>
    <w:rsid w:val="00F32F00"/>
    <w:rsid w:val="00F41210"/>
    <w:rsid w:val="00F47751"/>
    <w:rsid w:val="00F561FB"/>
    <w:rsid w:val="00F6535B"/>
    <w:rsid w:val="00F937F5"/>
    <w:rsid w:val="00FA7D8C"/>
    <w:rsid w:val="00FC66CE"/>
    <w:rsid w:val="00FD0F1E"/>
    <w:rsid w:val="00FD5062"/>
    <w:rsid w:val="00FE0137"/>
    <w:rsid w:val="00FE0CDA"/>
    <w:rsid w:val="00FE2D15"/>
    <w:rsid w:val="00FE6C14"/>
    <w:rsid w:val="00FF1F07"/>
    <w:rsid w:val="00FF2D72"/>
    <w:rsid w:val="00FF48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9FEA521"/>
  <w15:docId w15:val="{130E85DC-9C29-4B22-A242-4313120F7A9C}"/>
  <w:documentProtection w:edit="readOnly" w:enforcement="1" w:cryptProviderType="rsaFull" w:cryptAlgorithmClass="hash" w:cryptAlgorithmType="typeAny" w:cryptAlgorithmSid="4" w:cryptSpinCount="100000" w:hash="GZGv+O0pgNAZ2Q0dNFMRG52OQ+w=" w:salt="7OzIXI8aQrSCM9PFSxYKDg==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8834E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rsid w:val="008834E2"/>
    <w:pPr>
      <w:tabs>
        <w:tab w:val="center" w:pos="4677"/>
        <w:tab w:val="right" w:pos="9355"/>
      </w:tabs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character" w:customStyle="1" w:styleId="a4">
    <w:name w:val="Верхний колонтитул Знак"/>
    <w:basedOn w:val="a0"/>
    <w:link w:val="a3"/>
    <w:rsid w:val="008834E2"/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styleId="a5">
    <w:name w:val="List Paragraph"/>
    <w:aliases w:val="маркированный,Citation List,Heading1,Colorful List - Accent 11"/>
    <w:basedOn w:val="a"/>
    <w:link w:val="a6"/>
    <w:uiPriority w:val="34"/>
    <w:qFormat/>
    <w:rsid w:val="008834E2"/>
    <w:pPr>
      <w:spacing w:after="200" w:line="276" w:lineRule="auto"/>
      <w:ind w:left="720"/>
      <w:contextualSpacing/>
    </w:pPr>
    <w:rPr>
      <w:rFonts w:ascii="Calibri" w:eastAsia="Calibri" w:hAnsi="Calibri" w:cs="Times New Roman"/>
      <w:lang w:val="x-none"/>
    </w:rPr>
  </w:style>
  <w:style w:type="character" w:customStyle="1" w:styleId="a6">
    <w:name w:val="Абзац списка Знак"/>
    <w:aliases w:val="маркированный Знак,Citation List Знак,Heading1 Знак,Colorful List - Accent 11 Знак"/>
    <w:link w:val="a5"/>
    <w:locked/>
    <w:rsid w:val="008834E2"/>
    <w:rPr>
      <w:rFonts w:ascii="Calibri" w:eastAsia="Calibri" w:hAnsi="Calibri" w:cs="Times New Roman"/>
      <w:lang w:val="x-none"/>
    </w:rPr>
  </w:style>
  <w:style w:type="paragraph" w:styleId="a7">
    <w:name w:val="Balloon Text"/>
    <w:basedOn w:val="a"/>
    <w:link w:val="a8"/>
    <w:uiPriority w:val="99"/>
    <w:semiHidden/>
    <w:unhideWhenUsed/>
    <w:rsid w:val="00F653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F6535B"/>
    <w:rPr>
      <w:rFonts w:ascii="Tahoma" w:hAnsi="Tahoma" w:cs="Tahoma"/>
      <w:sz w:val="16"/>
      <w:szCs w:val="16"/>
    </w:rPr>
  </w:style>
  <w:style w:type="character" w:customStyle="1" w:styleId="viiyi">
    <w:name w:val="viiyi"/>
    <w:rsid w:val="008C7D22"/>
  </w:style>
  <w:style w:type="character" w:customStyle="1" w:styleId="jlqj4b">
    <w:name w:val="jlqj4b"/>
    <w:rsid w:val="008C7D22"/>
  </w:style>
  <w:style w:type="paragraph" w:customStyle="1" w:styleId="Default">
    <w:name w:val="Default"/>
    <w:rsid w:val="006B570C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1">
    <w:name w:val="Сетка таблицы1"/>
    <w:basedOn w:val="a1"/>
    <w:uiPriority w:val="59"/>
    <w:rsid w:val="00955F5B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9">
    <w:name w:val="Table Grid"/>
    <w:basedOn w:val="a1"/>
    <w:rsid w:val="00955F5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a">
    <w:name w:val="Hyperlink"/>
    <w:basedOn w:val="a0"/>
    <w:uiPriority w:val="99"/>
    <w:unhideWhenUsed/>
    <w:rsid w:val="00B61311"/>
    <w:rPr>
      <w:color w:val="0563C1" w:themeColor="hyperlink"/>
      <w:u w:val="single"/>
    </w:rPr>
  </w:style>
  <w:style w:type="paragraph" w:styleId="ab">
    <w:name w:val="Normal (Web)"/>
    <w:basedOn w:val="a"/>
    <w:rsid w:val="00BD1DB7"/>
    <w:pPr>
      <w:spacing w:before="100" w:beforeAutospacing="1" w:after="100" w:afterAutospacing="1" w:line="276" w:lineRule="auto"/>
    </w:pPr>
    <w:rPr>
      <w:rFonts w:ascii="Calibri" w:eastAsia="Times New Roman" w:hAnsi="Calibri" w:cs="Calibri"/>
    </w:rPr>
  </w:style>
  <w:style w:type="character" w:customStyle="1" w:styleId="211pt">
    <w:name w:val="Основной текст (2) + 11 pt"/>
    <w:rsid w:val="00BD1DB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lang w:val="ru-RU" w:eastAsia="ru-RU" w:bidi="ru-RU"/>
    </w:rPr>
  </w:style>
  <w:style w:type="paragraph" w:customStyle="1" w:styleId="ConsPlusNormal">
    <w:name w:val="ConsPlusNormal"/>
    <w:rsid w:val="00BD1DB7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szCs w:val="20"/>
      <w:lang w:eastAsia="ru-RU"/>
    </w:rPr>
  </w:style>
  <w:style w:type="paragraph" w:customStyle="1" w:styleId="HEADERTEXT">
    <w:name w:val=".HEADERTEXT"/>
    <w:uiPriority w:val="99"/>
    <w:rsid w:val="00BD1DB7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2B4279"/>
      <w:sz w:val="20"/>
      <w:szCs w:val="20"/>
      <w:lang w:eastAsia="ru-RU"/>
    </w:rPr>
  </w:style>
  <w:style w:type="character" w:customStyle="1" w:styleId="211pt1">
    <w:name w:val="Основной текст (2) + 11 pt1"/>
    <w:rsid w:val="00BD1DB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 w:eastAsia="ru-RU" w:bidi="ru-RU"/>
    </w:rPr>
  </w:style>
  <w:style w:type="character" w:customStyle="1" w:styleId="s0">
    <w:name w:val="s0"/>
    <w:qFormat/>
    <w:rsid w:val="00A90C9A"/>
    <w:rPr>
      <w:rFonts w:ascii="Times New Roman" w:hAnsi="Times New Roman" w:cs="Times New Roman" w:hint="default"/>
      <w:b w:val="0"/>
      <w:bCs w:val="0"/>
      <w:i w:val="0"/>
      <w:iCs w:val="0"/>
      <w:strike w:val="0"/>
      <w:dstrike w:val="0"/>
      <w:color w:val="000000"/>
      <w:sz w:val="20"/>
      <w:szCs w:val="20"/>
      <w:u w:val="none"/>
      <w:effect w:val="none"/>
    </w:rPr>
  </w:style>
  <w:style w:type="table" w:customStyle="1" w:styleId="2">
    <w:name w:val="Сетка таблицы2"/>
    <w:basedOn w:val="a1"/>
    <w:next w:val="a9"/>
    <w:rsid w:val="00515EA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c">
    <w:name w:val="footer"/>
    <w:basedOn w:val="a"/>
    <w:link w:val="ad"/>
    <w:uiPriority w:val="99"/>
    <w:unhideWhenUsed/>
    <w:rsid w:val="000C510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0C510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968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11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17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63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554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183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543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29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640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3015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948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2571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5069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6315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6642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6518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2874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045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585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438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2890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445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50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7462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7701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639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2957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0452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2138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49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155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4762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7194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730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41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8936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2422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9378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855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015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293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804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3598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836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9476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257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4398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090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810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5087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564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5177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266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498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0081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157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1977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385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3583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78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6620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0691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143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886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1257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1238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0007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7401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9095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6068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784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704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911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174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0509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964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6818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495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797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1038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53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11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96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1976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4473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388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701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0468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852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5043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648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9558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431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58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293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824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78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7638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5930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6635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272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577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1707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877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932" Type="http://schemas.openxmlformats.org/officeDocument/2006/relationships/image" Target="media/image932.png"/><Relationship Id="rId997" Type="http://schemas.openxmlformats.org/officeDocument/2006/relationships/footer" Target="footer1.xml"/><Relationship Id="rId996" Type="http://schemas.openxmlformats.org/officeDocument/2006/relationships/footer" Target="footer2.xml"/></Relationships>
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120</TotalTime>
  <Pages>1</Pages>
  <Words>174</Words>
  <Characters>997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1169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Raim</dc:creator>
  <cp:lastModifiedBy>Toganasova Dina</cp:lastModifiedBy>
  <cp:revision>23</cp:revision>
  <cp:lastPrinted>2024-11-22T14:21:00Z</cp:lastPrinted>
  <dcterms:created xsi:type="dcterms:W3CDTF">2022-10-14T13:48:00Z</dcterms:created>
  <dcterms:modified xsi:type="dcterms:W3CDTF">2024-12-30T13:12:00Z</dcterms:modified>
</cp:coreProperties>
</file>